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C9FE1" w14:textId="77777777" w:rsidR="004C4A6B" w:rsidRDefault="00D44FAD" w:rsidP="000E2434">
      <w:pPr>
        <w:jc w:val="center"/>
        <w:rPr>
          <w:rFonts w:ascii="AR JULIAN" w:eastAsiaTheme="majorEastAsia" w:hAnsi="AR JULIAN" w:cstheme="majorBidi"/>
          <w:color w:val="000000" w:themeColor="text1"/>
          <w:kern w:val="24"/>
          <w:sz w:val="36"/>
          <w:szCs w:val="36"/>
          <w:lang w:val="en-US"/>
        </w:rPr>
      </w:pPr>
      <w:r>
        <w:rPr>
          <w:rFonts w:ascii="AR JULIAN" w:eastAsiaTheme="majorEastAsia" w:hAnsi="AR JULIAN" w:cstheme="majorBidi"/>
          <w:color w:val="000000" w:themeColor="text1"/>
          <w:kern w:val="24"/>
          <w:sz w:val="36"/>
          <w:szCs w:val="36"/>
          <w:lang w:val="en-US"/>
        </w:rPr>
        <w:t xml:space="preserve">  </w:t>
      </w:r>
      <w:r w:rsidR="000E2434" w:rsidRPr="00A56148">
        <w:rPr>
          <w:rFonts w:ascii="AR JULIAN" w:eastAsiaTheme="majorEastAsia" w:hAnsi="AR JULIAN" w:cstheme="majorBidi"/>
          <w:color w:val="000000" w:themeColor="text1"/>
          <w:kern w:val="24"/>
          <w:sz w:val="36"/>
          <w:szCs w:val="36"/>
          <w:lang w:val="en-US"/>
        </w:rPr>
        <w:t>To the Members of</w:t>
      </w:r>
      <w:r w:rsidR="000E2434" w:rsidRPr="000E2434">
        <w:rPr>
          <w:rFonts w:ascii="AR JULIAN" w:eastAsiaTheme="majorEastAsia" w:hAnsi="AR JULIAN" w:cstheme="majorBidi"/>
          <w:color w:val="000000" w:themeColor="text1"/>
          <w:kern w:val="24"/>
          <w:sz w:val="40"/>
          <w:szCs w:val="40"/>
          <w:lang w:val="en-US"/>
        </w:rPr>
        <w:t xml:space="preserve"> </w:t>
      </w:r>
      <w:r w:rsidR="000E2434" w:rsidRPr="000E2434">
        <w:rPr>
          <w:rFonts w:ascii="AR JULIAN" w:eastAsiaTheme="majorEastAsia" w:hAnsi="AR JULIAN" w:cstheme="majorBidi"/>
          <w:color w:val="000000" w:themeColor="text1"/>
          <w:kern w:val="24"/>
          <w:sz w:val="40"/>
          <w:szCs w:val="40"/>
          <w:lang w:val="en-US"/>
        </w:rPr>
        <w:br/>
      </w:r>
      <w:r w:rsidR="000E2434" w:rsidRPr="00A56148">
        <w:rPr>
          <w:rFonts w:ascii="AR JULIAN" w:eastAsiaTheme="majorEastAsia" w:hAnsi="AR JULIAN" w:cstheme="majorBidi"/>
          <w:color w:val="000000" w:themeColor="text1"/>
          <w:kern w:val="24"/>
          <w:sz w:val="36"/>
          <w:szCs w:val="36"/>
          <w:lang w:val="en-US"/>
        </w:rPr>
        <w:t>Tulita Land Corporation</w:t>
      </w:r>
      <w:r w:rsidR="000E2434" w:rsidRPr="000E2434">
        <w:rPr>
          <w:rFonts w:ascii="AR JULIAN" w:eastAsiaTheme="majorEastAsia" w:hAnsi="AR JULIAN" w:cstheme="majorBidi"/>
          <w:color w:val="000000" w:themeColor="text1"/>
          <w:kern w:val="24"/>
          <w:sz w:val="40"/>
          <w:szCs w:val="40"/>
          <w:lang w:val="en-US"/>
        </w:rPr>
        <w:br/>
        <w:t>&amp;</w:t>
      </w:r>
      <w:r w:rsidR="000E2434" w:rsidRPr="000E2434">
        <w:rPr>
          <w:rFonts w:ascii="AR JULIAN" w:eastAsiaTheme="majorEastAsia" w:hAnsi="AR JULIAN" w:cstheme="majorBidi"/>
          <w:color w:val="000000" w:themeColor="text1"/>
          <w:kern w:val="24"/>
          <w:sz w:val="40"/>
          <w:szCs w:val="40"/>
          <w:lang w:val="en-US"/>
        </w:rPr>
        <w:br/>
      </w:r>
      <w:r w:rsidR="000E2434" w:rsidRPr="00A56148">
        <w:rPr>
          <w:rFonts w:ascii="AR JULIAN" w:eastAsiaTheme="majorEastAsia" w:hAnsi="AR JULIAN" w:cstheme="majorBidi"/>
          <w:color w:val="000000" w:themeColor="text1"/>
          <w:kern w:val="24"/>
          <w:sz w:val="36"/>
          <w:szCs w:val="36"/>
          <w:lang w:val="en-US"/>
        </w:rPr>
        <w:t>Tulita Financial Corporation</w:t>
      </w:r>
      <w:r w:rsidR="000E2434" w:rsidRPr="000E2434">
        <w:rPr>
          <w:rFonts w:ascii="AR JULIAN" w:eastAsiaTheme="majorEastAsia" w:hAnsi="AR JULIAN" w:cstheme="majorBidi"/>
          <w:color w:val="000000" w:themeColor="text1"/>
          <w:kern w:val="24"/>
          <w:sz w:val="40"/>
          <w:szCs w:val="40"/>
          <w:lang w:val="en-US"/>
        </w:rPr>
        <w:br/>
      </w:r>
      <w:r w:rsidR="000E2434" w:rsidRPr="00A56148">
        <w:rPr>
          <w:rFonts w:ascii="AR JULIAN" w:eastAsiaTheme="majorEastAsia" w:hAnsi="AR JULIAN" w:cstheme="majorBidi"/>
          <w:color w:val="000000" w:themeColor="text1"/>
          <w:kern w:val="24"/>
          <w:sz w:val="36"/>
          <w:szCs w:val="36"/>
          <w:lang w:val="en-US"/>
        </w:rPr>
        <w:t xml:space="preserve">Take notice that the </w:t>
      </w:r>
      <w:r w:rsidR="000E2434" w:rsidRPr="00A56148">
        <w:rPr>
          <w:rFonts w:ascii="AR JULIAN" w:eastAsiaTheme="majorEastAsia" w:hAnsi="AR JULIAN" w:cstheme="majorBidi"/>
          <w:color w:val="000000" w:themeColor="text1"/>
          <w:kern w:val="24"/>
          <w:sz w:val="36"/>
          <w:szCs w:val="36"/>
          <w:lang w:val="en-US"/>
        </w:rPr>
        <w:br/>
        <w:t>ANNUAL GENERAL MEETING</w:t>
      </w:r>
    </w:p>
    <w:p w14:paraId="1C9E4299" w14:textId="77777777" w:rsidR="000E2434" w:rsidRDefault="000E2434" w:rsidP="000E2434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Of these Corporations will be held in Tulita, NT at the Community Arena; commencing on October </w:t>
      </w:r>
      <w:r w:rsidR="00884ACD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5</w:t>
      </w:r>
      <w:r w:rsidR="00884ACD" w:rsidRPr="00884ACD">
        <w:rPr>
          <w:rFonts w:ascii="Calibri" w:eastAsia="+mn-ea" w:hAnsi="Calibri" w:cs="+mn-cs"/>
          <w:color w:val="000000"/>
          <w:kern w:val="24"/>
          <w:sz w:val="28"/>
          <w:szCs w:val="28"/>
          <w:vertAlign w:val="superscript"/>
          <w:lang w:val="en-US"/>
        </w:rPr>
        <w:t>th</w:t>
      </w:r>
      <w:r w:rsidR="00884ACD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, 6</w:t>
      </w:r>
      <w:r w:rsidR="00884ACD" w:rsidRPr="00884ACD">
        <w:rPr>
          <w:rFonts w:ascii="Calibri" w:eastAsia="+mn-ea" w:hAnsi="Calibri" w:cs="+mn-cs"/>
          <w:color w:val="000000"/>
          <w:kern w:val="24"/>
          <w:sz w:val="28"/>
          <w:szCs w:val="28"/>
          <w:vertAlign w:val="superscript"/>
          <w:lang w:val="en-US"/>
        </w:rPr>
        <w:t>th</w:t>
      </w:r>
      <w:r w:rsidR="00884ACD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, 2019</w:t>
      </w: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at 1</w:t>
      </w:r>
      <w:r w:rsidR="007F5528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:00</w:t>
      </w: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pm</w:t>
      </w:r>
    </w:p>
    <w:p w14:paraId="7E6DA279" w14:textId="77777777" w:rsidR="000E2434" w:rsidRDefault="000E2434" w:rsidP="000E2434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The business of the agenda is as follows:</w:t>
      </w:r>
    </w:p>
    <w:p w14:paraId="4EFEF351" w14:textId="77777777" w:rsidR="000E2434" w:rsidRPr="000E2434" w:rsidRDefault="000E2434" w:rsidP="000E2434">
      <w:pPr>
        <w:pStyle w:val="ListParagraph"/>
        <w:numPr>
          <w:ilvl w:val="0"/>
          <w:numId w:val="8"/>
        </w:numPr>
        <w:spacing w:line="216" w:lineRule="auto"/>
        <w:rPr>
          <w:sz w:val="28"/>
        </w:rPr>
      </w:pPr>
      <w:r w:rsidRPr="000E2434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Call to Order/ recognition of Quorum</w:t>
      </w:r>
    </w:p>
    <w:p w14:paraId="25C951E7" w14:textId="77777777" w:rsidR="000E2434" w:rsidRDefault="000E2434" w:rsidP="007B5504">
      <w:pPr>
        <w:pStyle w:val="NormalWeb"/>
        <w:spacing w:before="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ab/>
        <w:t>a) Opening Prayer</w:t>
      </w:r>
    </w:p>
    <w:p w14:paraId="3757DED7" w14:textId="77777777" w:rsidR="00AB530D" w:rsidRPr="004F13EE" w:rsidRDefault="000E2434" w:rsidP="004F13EE">
      <w:pPr>
        <w:pStyle w:val="NormalWeb"/>
        <w:spacing w:before="0" w:beforeAutospacing="0" w:after="0" w:afterAutospacing="0" w:line="216" w:lineRule="auto"/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ab/>
        <w:t>b) Appointment of Chairperson / Co-Chairperson</w:t>
      </w:r>
    </w:p>
    <w:p w14:paraId="410CA25E" w14:textId="77777777" w:rsidR="004F13EE" w:rsidRPr="004F13EE" w:rsidRDefault="000E2434" w:rsidP="004F13EE">
      <w:pPr>
        <w:pStyle w:val="ListParagraph"/>
        <w:numPr>
          <w:ilvl w:val="0"/>
          <w:numId w:val="2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A</w:t>
      </w:r>
      <w:r w:rsidR="004F13EE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doption of Agenda</w:t>
      </w:r>
    </w:p>
    <w:p w14:paraId="1CBDB5D6" w14:textId="77777777" w:rsidR="004F13EE" w:rsidRDefault="000E2434" w:rsidP="004F13EE">
      <w:pPr>
        <w:spacing w:line="216" w:lineRule="auto"/>
        <w:ind w:left="360"/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</w:pPr>
      <w:r w:rsidRPr="004F13EE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3.  Approval of</w:t>
      </w:r>
      <w:r w:rsidR="00FB23C5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</w:t>
      </w:r>
      <w:r w:rsidR="00EF1025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October 13, 2018 and </w:t>
      </w:r>
      <w:r w:rsidR="00FB23C5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December 04, 2018</w:t>
      </w:r>
      <w:r w:rsidR="001A70A5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</w:t>
      </w:r>
      <w:r w:rsidR="008B1F1E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Minutes</w:t>
      </w:r>
      <w:r w:rsidR="001A70A5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 </w:t>
      </w:r>
      <w:r w:rsidRPr="004F13EE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       </w:t>
      </w:r>
    </w:p>
    <w:p w14:paraId="34F5835F" w14:textId="77777777" w:rsidR="008B1F1E" w:rsidRDefault="000E2434" w:rsidP="008B1F1E">
      <w:pPr>
        <w:spacing w:line="216" w:lineRule="auto"/>
        <w:ind w:left="360"/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4.  </w:t>
      </w:r>
      <w:r w:rsidR="008D793A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2</w:t>
      </w:r>
      <w:r w:rsidR="008B1F1E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018</w:t>
      </w: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Financial Statements for:</w:t>
      </w:r>
    </w:p>
    <w:p w14:paraId="49BDA8EE" w14:textId="77777777" w:rsidR="000E2434" w:rsidRPr="008B1F1E" w:rsidRDefault="004F13EE" w:rsidP="008B1F1E">
      <w:pPr>
        <w:spacing w:line="216" w:lineRule="auto"/>
        <w:ind w:left="360"/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 </w:t>
      </w:r>
      <w:r w:rsidR="000E2434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a) Tulita Land Corporation</w:t>
      </w:r>
    </w:p>
    <w:p w14:paraId="0C068F00" w14:textId="77777777" w:rsidR="000E2434" w:rsidRDefault="008B1F1E" w:rsidP="007B5504">
      <w:pPr>
        <w:pStyle w:val="NormalWeb"/>
        <w:spacing w:before="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      </w:t>
      </w:r>
      <w:r w:rsidR="000E2434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b) Tulita Financial Corporation</w:t>
      </w:r>
    </w:p>
    <w:p w14:paraId="72A8B2FC" w14:textId="77777777" w:rsidR="000E2434" w:rsidRDefault="008B1F1E" w:rsidP="007B5504">
      <w:pPr>
        <w:pStyle w:val="NormalWeb"/>
        <w:spacing w:before="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     </w:t>
      </w:r>
      <w:r w:rsidR="000E2434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 c)  Mackay Range Development Corporation</w:t>
      </w:r>
    </w:p>
    <w:p w14:paraId="4CE77265" w14:textId="77777777" w:rsidR="00AB530D" w:rsidRPr="004F13EE" w:rsidRDefault="008B1F1E" w:rsidP="004F13EE">
      <w:pPr>
        <w:pStyle w:val="NormalWeb"/>
        <w:spacing w:before="0" w:beforeAutospacing="0" w:after="0" w:afterAutospacing="0" w:line="216" w:lineRule="auto"/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       </w:t>
      </w:r>
      <w:r w:rsidR="000E2434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d) Appointment of Auditor</w:t>
      </w:r>
    </w:p>
    <w:p w14:paraId="661C687A" w14:textId="77777777" w:rsidR="000E2434" w:rsidRDefault="000E2434" w:rsidP="00AB530D">
      <w:pPr>
        <w:pStyle w:val="ListParagraph"/>
        <w:numPr>
          <w:ilvl w:val="0"/>
          <w:numId w:val="3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Executive Reports:</w:t>
      </w:r>
    </w:p>
    <w:p w14:paraId="6AE0FDB7" w14:textId="77777777" w:rsidR="00A56148" w:rsidRPr="004F13EE" w:rsidRDefault="000E2434" w:rsidP="004F13EE">
      <w:pPr>
        <w:pStyle w:val="NormalWeb"/>
        <w:numPr>
          <w:ilvl w:val="0"/>
          <w:numId w:val="7"/>
        </w:numPr>
        <w:spacing w:before="0" w:beforeAutospacing="0" w:after="0" w:afterAutospacing="0" w:line="216" w:lineRule="auto"/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Tulita Land Corporation – President report</w:t>
      </w:r>
      <w:r w:rsidR="00AB530D" w:rsidRPr="004F13EE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ab/>
      </w:r>
    </w:p>
    <w:p w14:paraId="547236D0" w14:textId="77777777" w:rsidR="000E2434" w:rsidRDefault="000E2434" w:rsidP="00AB530D">
      <w:pPr>
        <w:pStyle w:val="ListParagraph"/>
        <w:numPr>
          <w:ilvl w:val="0"/>
          <w:numId w:val="4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Mackay Range Development Corporation</w:t>
      </w:r>
    </w:p>
    <w:p w14:paraId="3CADA19B" w14:textId="77777777" w:rsidR="00AB530D" w:rsidRDefault="000E2434" w:rsidP="004F13EE">
      <w:pPr>
        <w:pStyle w:val="NormalWeb"/>
        <w:numPr>
          <w:ilvl w:val="0"/>
          <w:numId w:val="6"/>
        </w:numPr>
        <w:spacing w:before="0" w:beforeAutospacing="0" w:after="0" w:afterAutospacing="0" w:line="216" w:lineRule="auto"/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President / General Manager </w:t>
      </w:r>
    </w:p>
    <w:p w14:paraId="6C1D7B31" w14:textId="77777777" w:rsidR="00884ACD" w:rsidRDefault="00FB23C5" w:rsidP="00FB23C5">
      <w:pPr>
        <w:pStyle w:val="NormalWeb"/>
        <w:numPr>
          <w:ilvl w:val="0"/>
          <w:numId w:val="5"/>
        </w:numPr>
        <w:spacing w:before="0" w:beforeAutospacing="0" w:after="0" w:afterAutospacing="0" w:line="216" w:lineRule="auto"/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Motion to accept Election Results</w:t>
      </w:r>
    </w:p>
    <w:p w14:paraId="420BF65F" w14:textId="77777777" w:rsidR="008B1F1E" w:rsidRPr="004F13EE" w:rsidRDefault="008B1F1E" w:rsidP="00FB23C5">
      <w:pPr>
        <w:pStyle w:val="NormalWeb"/>
        <w:numPr>
          <w:ilvl w:val="0"/>
          <w:numId w:val="5"/>
        </w:numPr>
        <w:spacing w:before="0" w:beforeAutospacing="0" w:after="0" w:afterAutospacing="0" w:line="216" w:lineRule="auto"/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Other </w:t>
      </w:r>
    </w:p>
    <w:p w14:paraId="5FF75FD2" w14:textId="77777777" w:rsidR="000E2434" w:rsidRDefault="000E2434" w:rsidP="000E2434">
      <w:pPr>
        <w:pStyle w:val="ListParagraph"/>
        <w:numPr>
          <w:ilvl w:val="0"/>
          <w:numId w:val="5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Closing Prayer</w:t>
      </w:r>
    </w:p>
    <w:p w14:paraId="3023D5CE" w14:textId="77777777" w:rsidR="000E2434" w:rsidRDefault="000E2434" w:rsidP="000E2434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Members are reminded that a quorum for the meeting of the Tulita Land Corporation is 30 members to be present in person or by proxy. A member may, by means of a written proxy, appoint proxy holder to attend and act at the meeting by completing a proxy form. A proxy holder must be a member of the Tulita Land Corporation, age 18 and older, and can hold a maximum of 2 proxies.</w:t>
      </w:r>
    </w:p>
    <w:p w14:paraId="69CE037E" w14:textId="77777777" w:rsidR="000E2434" w:rsidRDefault="000E2434" w:rsidP="000E2434">
      <w:pPr>
        <w:pStyle w:val="NormalWeb"/>
        <w:spacing w:before="200" w:beforeAutospacing="0" w:after="0" w:afterAutospacing="0" w:line="216" w:lineRule="auto"/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This notice is given in compliance with the By-Laws of the Tulita Land Corporation and Tulita Financial Corporation and issued by the authority of the President of the Tulita Land Corporation and Tuli</w:t>
      </w:r>
      <w:r w:rsidR="00FB23C5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ta Financial Corporation this 18th, day of July 2019</w:t>
      </w:r>
      <w:r w:rsidR="00AC49B8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.</w:t>
      </w:r>
    </w:p>
    <w:p w14:paraId="1943FF12" w14:textId="77777777" w:rsidR="00A56148" w:rsidRDefault="00A56148" w:rsidP="00A56148">
      <w:pPr>
        <w:pStyle w:val="NormalWeb"/>
        <w:spacing w:before="0" w:beforeAutospacing="0" w:after="0" w:afterAutospacing="0" w:line="216" w:lineRule="auto"/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</w:pPr>
      <w:bookmarkStart w:id="0" w:name="_GoBack"/>
      <w:bookmarkEnd w:id="0"/>
    </w:p>
    <w:p w14:paraId="609D27F5" w14:textId="77777777" w:rsidR="00A56148" w:rsidRDefault="00884ACD" w:rsidP="00A56148">
      <w:pPr>
        <w:pStyle w:val="NormalWeb"/>
        <w:spacing w:before="0" w:beforeAutospacing="0" w:after="0" w:afterAutospacing="0" w:line="216" w:lineRule="auto"/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David Menacho</w:t>
      </w:r>
    </w:p>
    <w:p w14:paraId="0812DAB8" w14:textId="77777777" w:rsidR="000E2434" w:rsidRDefault="00884ACD" w:rsidP="00A56148">
      <w:pPr>
        <w:pStyle w:val="NormalWeb"/>
        <w:spacing w:before="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Acting President</w:t>
      </w:r>
    </w:p>
    <w:p w14:paraId="565D69DB" w14:textId="77777777" w:rsidR="000E2434" w:rsidRPr="000E2434" w:rsidRDefault="000E2434" w:rsidP="000E2434">
      <w:pPr>
        <w:jc w:val="center"/>
        <w:rPr>
          <w:sz w:val="40"/>
          <w:szCs w:val="40"/>
        </w:rPr>
      </w:pPr>
    </w:p>
    <w:sectPr w:rsidR="000E2434" w:rsidRPr="000E2434" w:rsidSect="00DD40F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1C89"/>
    <w:multiLevelType w:val="hybridMultilevel"/>
    <w:tmpl w:val="D598B42A"/>
    <w:lvl w:ilvl="0" w:tplc="39FE4F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28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04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EE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87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3092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FA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40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2A1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14362"/>
    <w:multiLevelType w:val="hybridMultilevel"/>
    <w:tmpl w:val="A60484D0"/>
    <w:lvl w:ilvl="0" w:tplc="8C7292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25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2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45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B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44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601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20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05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B0F7F"/>
    <w:multiLevelType w:val="hybridMultilevel"/>
    <w:tmpl w:val="657E3394"/>
    <w:lvl w:ilvl="0" w:tplc="FB06E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D664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A0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8D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453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81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6A1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8C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C2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935E2"/>
    <w:multiLevelType w:val="hybridMultilevel"/>
    <w:tmpl w:val="4E882644"/>
    <w:lvl w:ilvl="0" w:tplc="B3683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B1AF9"/>
    <w:multiLevelType w:val="hybridMultilevel"/>
    <w:tmpl w:val="14402A28"/>
    <w:lvl w:ilvl="0" w:tplc="31D63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2598E"/>
    <w:multiLevelType w:val="hybridMultilevel"/>
    <w:tmpl w:val="CA083F0C"/>
    <w:lvl w:ilvl="0" w:tplc="1E38C3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06F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02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72A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241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80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E2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8A8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68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8325C4"/>
    <w:multiLevelType w:val="hybridMultilevel"/>
    <w:tmpl w:val="CF187C34"/>
    <w:lvl w:ilvl="0" w:tplc="5E10FD52">
      <w:start w:val="1"/>
      <w:numFmt w:val="decimal"/>
      <w:lvlText w:val="%1."/>
      <w:lvlJc w:val="left"/>
      <w:pPr>
        <w:ind w:left="720" w:hanging="360"/>
      </w:pPr>
      <w:rPr>
        <w:rFonts w:ascii="Calibri" w:eastAsia="+mn-ea" w:hAnsi="Calibri" w:cs="+mn-cs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758B5"/>
    <w:multiLevelType w:val="hybridMultilevel"/>
    <w:tmpl w:val="B0308FE4"/>
    <w:lvl w:ilvl="0" w:tplc="B35AF2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E3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0E7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5AB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0A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842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A0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E6F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4A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34"/>
    <w:rsid w:val="000E2434"/>
    <w:rsid w:val="001A70A5"/>
    <w:rsid w:val="00303D4A"/>
    <w:rsid w:val="004C4A6B"/>
    <w:rsid w:val="004F13EE"/>
    <w:rsid w:val="006F3E6E"/>
    <w:rsid w:val="007B5504"/>
    <w:rsid w:val="007F5528"/>
    <w:rsid w:val="00817715"/>
    <w:rsid w:val="00821482"/>
    <w:rsid w:val="00884ACD"/>
    <w:rsid w:val="008B1F1E"/>
    <w:rsid w:val="008D793A"/>
    <w:rsid w:val="00A56148"/>
    <w:rsid w:val="00AB530D"/>
    <w:rsid w:val="00AC49B8"/>
    <w:rsid w:val="00C970F3"/>
    <w:rsid w:val="00D44FAD"/>
    <w:rsid w:val="00DD40F9"/>
    <w:rsid w:val="00EE7528"/>
    <w:rsid w:val="00EF1025"/>
    <w:rsid w:val="00F0522B"/>
    <w:rsid w:val="00FA1653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BA5B"/>
  <w15:chartTrackingRefBased/>
  <w15:docId w15:val="{E27EF725-00E3-4229-A825-7A7FB79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0E24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6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0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79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2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Wright-Bird</dc:creator>
  <cp:keywords/>
  <dc:description/>
  <cp:lastModifiedBy>Tulita Amin</cp:lastModifiedBy>
  <cp:revision>2</cp:revision>
  <cp:lastPrinted>2019-08-08T20:45:00Z</cp:lastPrinted>
  <dcterms:created xsi:type="dcterms:W3CDTF">2019-08-26T21:15:00Z</dcterms:created>
  <dcterms:modified xsi:type="dcterms:W3CDTF">2019-08-26T21:15:00Z</dcterms:modified>
</cp:coreProperties>
</file>